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ind w:left="0" w:firstLine="72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1"/>
        <w:spacing w:before="1" w:after="0"/>
        <w:ind w:left="0" w:firstLine="72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673861A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 wp14:anchorId="5673861A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sz w:val="20"/>
        </w:rPr>
      </w:pPr>
      <w:r>
        <w:rPr>
          <w:sz w:val="20"/>
        </w:rPr>
      </w:r>
    </w:p>
    <w:p>
      <w:pPr>
        <w:pStyle w:val="Style29"/>
        <w:rPr/>
      </w:pPr>
      <w:r>
        <w:rPr/>
        <w:t>АВТОМАТИЗИРОВАННАЯ ИНФОРМАЦИОННАЯ</w:t>
      </w:r>
    </w:p>
    <w:p>
      <w:pPr>
        <w:pStyle w:val="Style29"/>
        <w:rPr/>
      </w:pPr>
      <w:r>
        <w:rPr/>
        <w:t>СИСТЕМА</w:t>
      </w:r>
    </w:p>
    <w:p>
      <w:pPr>
        <w:pStyle w:val="Style29"/>
        <w:rPr>
          <w:sz w:val="40"/>
        </w:rPr>
      </w:pPr>
      <w:r>
        <w:rPr>
          <w:sz w:val="40"/>
        </w:rPr>
      </w:r>
    </w:p>
    <w:p>
      <w:pPr>
        <w:pStyle w:val="Style29"/>
        <w:rPr>
          <w:sz w:val="44"/>
        </w:rPr>
      </w:pPr>
      <w:r>
        <w:rPr>
          <w:sz w:val="44"/>
        </w:rPr>
        <w:t>«КТЕ.Образование.Сбор данных»</w:t>
      </w:r>
    </w:p>
    <w:p>
      <w:pPr>
        <w:pStyle w:val="Style29"/>
        <w:rPr>
          <w:sz w:val="40"/>
        </w:rPr>
      </w:pPr>
      <w:r>
        <w:rPr>
          <w:sz w:val="40"/>
        </w:rPr>
        <w:t>(версия 1.0)</w: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 wp14:anchorId="145F7635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 wp14:anchorId="145F763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firstLine="7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2" w:after="0"/>
        <w:ind w:left="0" w:firstLine="72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ОБЩЕЕ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ОПИСАНИЕ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ind w:left="0" w:firstLine="720"/>
        <w:rPr>
          <w:sz w:val="30"/>
        </w:rPr>
      </w:pPr>
      <w:r>
        <w:rPr>
          <w:sz w:val="30"/>
        </w:rPr>
      </w:r>
    </w:p>
    <w:p>
      <w:pPr>
        <w:pStyle w:val="Style21"/>
        <w:spacing w:before="9" w:after="0"/>
        <w:ind w:left="0" w:firstLine="72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firstLine="720"/>
        <w:jc w:val="center"/>
        <w:rPr/>
      </w:pPr>
      <w:r>
        <w:rPr/>
        <w:t>На</w:t>
      </w:r>
      <w:r>
        <w:rPr>
          <w:spacing w:val="-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 NUMPAGES \* ARABIC </w:instrText>
      </w:r>
      <w:r>
        <w:rPr>
          <w:spacing w:val="-1"/>
        </w:rPr>
        <w:fldChar w:fldCharType="separate"/>
      </w:r>
      <w:r>
        <w:rPr>
          <w:spacing w:val="-1"/>
        </w:rPr>
        <w:t>5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rPr/>
        <w:t>листах</w:t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ind w:left="0" w:firstLine="720"/>
        <w:rPr/>
      </w:pPr>
      <w:r>
        <w:rPr/>
      </w:r>
    </w:p>
    <w:p>
      <w:pPr>
        <w:pStyle w:val="Style21"/>
        <w:spacing w:before="9" w:after="0"/>
        <w:ind w:left="0" w:firstLine="72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firstLine="720"/>
        <w:jc w:val="center"/>
        <w:rPr/>
      </w:pPr>
      <w:r>
        <w:rPr/>
        <w:t>2022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21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sdt>
      <w:sdtPr>
        <w:docPartObj>
          <w:docPartGallery w:val="Table of Contents"/>
          <w:docPartUnique w:val="true"/>
        </w:docPartObj>
        <w:id w:val="1859817288"/>
      </w:sdtPr>
      <w:sdtContent>
        <w:p>
          <w:pPr>
            <w:pStyle w:val="14"/>
            <w:ind w:left="720" w:firstLine="720"/>
            <w:jc w:val="center"/>
            <w:rPr/>
          </w:pPr>
          <w:bookmarkStart w:id="0" w:name="_Toc116374665"/>
          <w:r>
            <w:rPr>
              <w:rStyle w:val="Style15"/>
              <w:b/>
              <w:bCs/>
            </w:rPr>
            <w:t>Содержание</w:t>
          </w:r>
          <w:bookmarkEnd w:id="0"/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webHidden/>
              <w:rStyle w:val="Style19"/>
              <w:bCs/>
            </w:rPr>
            <w:instrText> TOC \z \o "1-3" \u \h</w:instrText>
          </w:r>
          <w:r>
            <w:rPr>
              <w:webHidden/>
              <w:rStyle w:val="Style19"/>
              <w:bCs/>
            </w:rPr>
            <w:fldChar w:fldCharType="separate"/>
          </w:r>
          <w:hyperlink w:anchor="_Toc116374665">
            <w:r>
              <w:rPr>
                <w:webHidden/>
                <w:rStyle w:val="Style19"/>
                <w:bCs/>
              </w:rPr>
              <w:t>Содержание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_Toc116374665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66">
            <w:r>
              <w:rPr>
                <w:webHidden/>
                <w:rStyle w:val="Style19"/>
              </w:rPr>
              <w:t>Обозначения и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_Toc116374666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67">
            <w:r>
              <w:rPr>
                <w:webHidden/>
                <w:rStyle w:val="Style19"/>
              </w:rPr>
              <w:t>1. Назначение программного обеспечения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_Toc116374667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68">
            <w:r>
              <w:rPr>
                <w:webHidden/>
                <w:rStyle w:val="Style19"/>
              </w:rPr>
              <w:t>2. Функциональные характеристики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_Toc116374668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69">
            <w:r>
              <w:rPr>
                <w:webHidden/>
                <w:rStyle w:val="Style19"/>
              </w:rPr>
              <w:t>3.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_Toc116374669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70">
            <w:r>
              <w:rPr>
                <w:webHidden/>
                <w:rStyle w:val="Style19"/>
              </w:rPr>
              <w:t>3.1 Требования к аппаратному и программному обеспечению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2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71">
            <w:r>
              <w:rPr>
                <w:webHidden/>
                <w:rStyle w:val="Style19"/>
              </w:rPr>
              <w:t>3.2 Инструкция по установке АИС «КТЕ.Образование.Сбор данных»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3"/>
            <w:tabs>
              <w:tab w:val="right" w:pos="9915" w:leader="dot"/>
            </w:tabs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eastAsia="ru-RU"/>
            </w:rPr>
          </w:pPr>
          <w:hyperlink w:anchor="_Toc116374672">
            <w:r>
              <w:rPr>
                <w:webHidden/>
                <w:rStyle w:val="Style19"/>
              </w:rPr>
              <w:t>4. Информация, необходимая для эксплуатации ПО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_Toc116374672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9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  <w:bookmarkStart w:id="1" w:name="_GoBack"/>
      <w:bookmarkStart w:id="2" w:name="_GoBack"/>
      <w:bookmarkEnd w:id="2"/>
      <w:r>
        <w:br w:type="page"/>
      </w:r>
    </w:p>
    <w:p>
      <w:pPr>
        <w:pStyle w:val="Normal"/>
        <w:ind w:hanging="0"/>
        <w:jc w:val="left"/>
        <w:rPr>
          <w:rFonts w:eastAsia="Arial"/>
          <w:b/>
          <w:b/>
          <w:bCs/>
          <w:color w:val="92D050"/>
          <w:sz w:val="28"/>
          <w:szCs w:val="36"/>
        </w:rPr>
      </w:pPr>
      <w:r>
        <w:rPr>
          <w:rFonts w:eastAsia="Arial"/>
          <w:b/>
          <w:bCs/>
          <w:color w:val="92D050"/>
          <w:sz w:val="28"/>
          <w:szCs w:val="36"/>
        </w:rPr>
      </w:r>
    </w:p>
    <w:p>
      <w:pPr>
        <w:pStyle w:val="1"/>
        <w:spacing w:before="0" w:after="0"/>
        <w:ind w:left="0" w:firstLine="720"/>
        <w:jc w:val="center"/>
        <w:rPr>
          <w:rFonts w:ascii="Times New Roman" w:hAnsi="Times New Roman" w:cs="Times New Roman"/>
          <w:color w:val="C0504D" w:themeColor="accent2"/>
          <w:sz w:val="28"/>
        </w:rPr>
      </w:pPr>
      <w:bookmarkStart w:id="3" w:name="_Toc116374666"/>
      <w:r>
        <w:rPr>
          <w:rFonts w:cs="Times New Roman" w:ascii="Times New Roman" w:hAnsi="Times New Roman"/>
          <w:color w:val="92D050"/>
          <w:sz w:val="28"/>
        </w:rPr>
        <w:t>Обозначения и сокращения</w:t>
      </w:r>
      <w:bookmarkEnd w:id="3"/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1"/>
        <w:spacing w:before="0" w:after="0"/>
        <w:ind w:left="0" w:hanging="0"/>
        <w:rPr>
          <w:color w:val="365F91"/>
          <w:sz w:val="28"/>
        </w:rPr>
      </w:pPr>
      <w:r>
        <w:rPr>
          <w:color w:val="365F91"/>
          <w:sz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802005</wp:posOffset>
                </wp:positionH>
                <wp:positionV relativeFrom="paragraph">
                  <wp:posOffset>2540</wp:posOffset>
                </wp:positionV>
                <wp:extent cx="6299835" cy="1854200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835" cy="18542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pPr w:bottomFromText="0" w:horzAnchor="page" w:leftFromText="180" w:rightFromText="180" w:tblpX="1370" w:tblpY="4" w:topFromText="0" w:vertAnchor="text"/>
                              <w:tblW w:w="5000" w:type="pct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1280"/>
                              <w:gridCol w:w="480"/>
                              <w:gridCol w:w="8161"/>
                            </w:tblGrid>
                            <w:tr>
                              <w:trPr>
                                <w:trHeight w:val="426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br w:type="colum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АИС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автоматизированная информационная система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АРМ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автоматизированное рабочее место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база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ГАР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государственный адресный реестр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программное обеспечение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СУБД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система управления базами данных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2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ФИАС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816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Style28"/>
                                    <w:rPr/>
                                  </w:pPr>
                                  <w:r>
                                    <w:rPr/>
                                    <w:t>федеральная информационная адресная система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96.05pt;height:146pt;mso-wrap-distance-left:9pt;mso-wrap-distance-right:9pt;mso-wrap-distance-top:0pt;mso-wrap-distance-bottom:0pt;margin-top:0.2pt;mso-position-vertical-relative:text;margin-left:63.15pt;mso-position-horizontal-relative:page">
                <v:textbox inset="0in,0in,0in,0in">
                  <w:txbxContent>
                    <w:tbl>
                      <w:tblPr>
                        <w:tblStyle w:val="TableNormal"/>
                        <w:tblpPr w:bottomFromText="0" w:horzAnchor="page" w:leftFromText="180" w:rightFromText="180" w:tblpX="1370" w:tblpY="4" w:topFromText="0" w:vertAnchor="text"/>
                        <w:tblW w:w="5000" w:type="pct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1280"/>
                        <w:gridCol w:w="480"/>
                        <w:gridCol w:w="8161"/>
                      </w:tblGrid>
                      <w:tr>
                        <w:trPr>
                          <w:trHeight w:val="426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АИС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автоматизированная информационная система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АРМ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автоматизированное рабочее место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база данных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ГАР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государственный адресный реестр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программное обеспечение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СУБД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система управления базами данных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2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ФИАС</w:t>
                            </w:r>
                          </w:p>
                        </w:tc>
                        <w:tc>
                          <w:tcPr>
                            <w:tcW w:w="480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–</w:t>
                            </w:r>
                          </w:p>
                        </w:tc>
                        <w:tc>
                          <w:tcPr>
                            <w:tcW w:w="8161" w:type="dxa"/>
                            <w:tcBorders/>
                            <w:shd w:fill="auto" w:val="clear"/>
                          </w:tcPr>
                          <w:p>
                            <w:pPr>
                              <w:pStyle w:val="Style28"/>
                              <w:rPr/>
                            </w:pPr>
                            <w:r>
                              <w:rPr/>
                              <w:t>федеральная информационная адресная система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ind w:left="720" w:firstLine="720"/>
        <w:rPr/>
      </w:pPr>
      <w:bookmarkStart w:id="4" w:name="_Toc116374667"/>
      <w:r>
        <w:rPr/>
        <w:t>1. Назначение программного обеспечения</w:t>
      </w:r>
      <w:bookmarkEnd w:id="4"/>
    </w:p>
    <w:p>
      <w:pPr>
        <w:pStyle w:val="Normal"/>
        <w:rPr>
          <w:b/>
          <w:b/>
          <w:bCs/>
        </w:rPr>
      </w:pPr>
      <w:bookmarkStart w:id="5" w:name="_TOC_250020"/>
      <w:r>
        <w:rPr/>
        <w:t>Автоматизированная информационная система «КТЕ.Образование.Сбор данных» предназначена для формирования в загружаемый шаблон отчета данных, получаемых из связанных систем (АИС «КТЕ.Образование.ДОО», АИС «КТЕ.Образование.Школа» и иные). Отчеты формируются по отдельно взятой образовательной организации (ОО) на основании Приказа Росстата от 30.07.2021 № 457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службы».</w:t>
      </w:r>
    </w:p>
    <w:p>
      <w:pPr>
        <w:pStyle w:val="1"/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6" w:name="_TOC_250020"/>
      <w:bookmarkStart w:id="7" w:name="_Toc116374668"/>
      <w:r>
        <w:rPr>
          <w:rFonts w:cs="Times New Roman" w:ascii="Times New Roman" w:hAnsi="Times New Roman"/>
          <w:color w:val="92D050"/>
          <w:sz w:val="28"/>
        </w:rPr>
        <w:t xml:space="preserve">2. </w:t>
      </w:r>
      <w:bookmarkEnd w:id="6"/>
      <w:r>
        <w:rPr>
          <w:rStyle w:val="11"/>
          <w:rFonts w:eastAsia="Arial"/>
          <w:b/>
          <w:bCs w:val="false"/>
        </w:rPr>
        <w:t>Функциональные характеристики</w:t>
      </w:r>
      <w:bookmarkEnd w:id="7"/>
    </w:p>
    <w:p>
      <w:pPr>
        <w:pStyle w:val="Normal"/>
        <w:rPr/>
      </w:pPr>
      <w:r>
        <w:rPr/>
        <w:t>Программа обладает следующими функциями:</w:t>
      </w:r>
    </w:p>
    <w:p>
      <w:pPr>
        <w:pStyle w:val="Style30"/>
        <w:numPr>
          <w:ilvl w:val="0"/>
          <w:numId w:val="1"/>
        </w:numPr>
        <w:ind w:hanging="357"/>
        <w:rPr/>
      </w:pPr>
      <w:bookmarkStart w:id="8" w:name="_TOC_250019"/>
      <w:bookmarkStart w:id="9" w:name="1._%D0%9D%D0%B0%D0%B7%D0%BD%D0%B0%D1%87%"/>
      <w:bookmarkEnd w:id="9"/>
      <w:r>
        <w:rPr/>
        <w:t>автоматизация сбора первичных данных, которые не содержатся в существующих базах данных с образовательных организаций;</w:t>
      </w:r>
    </w:p>
    <w:p>
      <w:pPr>
        <w:pStyle w:val="Style30"/>
        <w:numPr>
          <w:ilvl w:val="0"/>
          <w:numId w:val="1"/>
        </w:numPr>
        <w:ind w:hanging="357"/>
        <w:rPr/>
      </w:pPr>
      <w:r>
        <w:rPr/>
        <w:t>автоматическое заполнение показателей, которые содержатся в существующих системах КТЕ;</w:t>
      </w:r>
    </w:p>
    <w:p>
      <w:pPr>
        <w:pStyle w:val="Style30"/>
        <w:numPr>
          <w:ilvl w:val="0"/>
          <w:numId w:val="1"/>
        </w:numPr>
        <w:ind w:hanging="357"/>
        <w:rPr>
          <w:b/>
          <w:b/>
        </w:rPr>
      </w:pPr>
      <w:r>
        <w:rPr/>
        <w:t>процесс согласования и утверждения итоговых отчетов на муниципальном и региональном уровнях.</w:t>
      </w:r>
    </w:p>
    <w:p>
      <w:pPr>
        <w:pStyle w:val="14"/>
        <w:ind w:firstLine="720"/>
        <w:rPr>
          <w:rStyle w:val="11"/>
          <w:b/>
          <w:b/>
        </w:rPr>
      </w:pPr>
      <w:bookmarkStart w:id="10" w:name="_TOC_250019"/>
      <w:bookmarkStart w:id="11" w:name="_Toc116374669"/>
      <w:r>
        <w:rPr/>
        <w:t xml:space="preserve">3. </w:t>
      </w:r>
      <w:bookmarkEnd w:id="10"/>
      <w:r>
        <w:rPr>
          <w:rStyle w:val="11"/>
          <w:b/>
        </w:rPr>
        <w:t>Информация, необходимая для эксплуатации ПО</w:t>
      </w:r>
      <w:bookmarkEnd w:id="11"/>
    </w:p>
    <w:p>
      <w:pPr>
        <w:pStyle w:val="2"/>
        <w:spacing w:before="120" w:after="120"/>
        <w:ind w:left="0" w:firstLine="720"/>
        <w:rPr>
          <w:rFonts w:ascii="Times New Roman" w:hAnsi="Times New Roman" w:cs="Times New Roman"/>
          <w:sz w:val="24"/>
        </w:rPr>
      </w:pPr>
      <w:bookmarkStart w:id="12" w:name="_Toc116374670"/>
      <w:r>
        <w:rPr>
          <w:rFonts w:cs="Times New Roman" w:ascii="Times New Roman" w:hAnsi="Times New Roman"/>
          <w:sz w:val="24"/>
        </w:rPr>
        <w:t xml:space="preserve">3.1 </w:t>
      </w:r>
      <w:r>
        <w:rPr>
          <w:rStyle w:val="21"/>
          <w:rFonts w:eastAsia="Arial"/>
        </w:rPr>
        <w:t>Требования к аппаратному и программному обеспечению</w:t>
      </w:r>
      <w:bookmarkEnd w:id="12"/>
    </w:p>
    <w:tbl>
      <w:tblPr>
        <w:tblStyle w:val="TableNormal"/>
        <w:tblW w:w="9918" w:type="dxa"/>
        <w:jc w:val="left"/>
        <w:tblInd w:w="0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3"/>
        <w:gridCol w:w="6404"/>
      </w:tblGrid>
      <w:tr>
        <w:trPr>
          <w:trHeight w:val="347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Требование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Style28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Количество серверов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Минимум 1. Желательно 2 (приложение и база данных).</w:t>
            </w:r>
          </w:p>
        </w:tc>
      </w:tr>
      <w:tr>
        <w:trPr>
          <w:trHeight w:val="361" w:hRule="atLeast"/>
        </w:trPr>
        <w:tc>
          <w:tcPr>
            <w:tcW w:w="3513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Операционная система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Любая, поддерживающая требуемое программное обеспечение</w:t>
            </w:r>
          </w:p>
        </w:tc>
      </w:tr>
      <w:tr>
        <w:trPr>
          <w:trHeight w:val="1124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Программное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PostgreSQL 9.6 или выше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Java 8.0</w:t>
            </w:r>
          </w:p>
          <w:p>
            <w:pPr>
              <w:pStyle w:val="Style28"/>
              <w:rPr/>
            </w:pPr>
            <w:r>
              <w:rPr/>
            </w:r>
          </w:p>
          <w:p>
            <w:pPr>
              <w:pStyle w:val="Style28"/>
              <w:rPr/>
            </w:pPr>
            <w:r>
              <w:rPr/>
              <w:t>Apache Kafka</w:t>
            </w:r>
          </w:p>
        </w:tc>
      </w:tr>
      <w:tr>
        <w:trPr>
          <w:trHeight w:val="3933" w:hRule="atLeast"/>
        </w:trPr>
        <w:tc>
          <w:tcPr>
            <w:tcW w:w="3513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Style28"/>
              <w:rPr/>
            </w:pPr>
            <w:r>
              <w:rPr/>
              <w:t>Аппаратное обеспечение</w:t>
            </w:r>
          </w:p>
        </w:tc>
        <w:tc>
          <w:tcPr>
            <w:tcW w:w="64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6376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3983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Архитектура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Style28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 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Процессор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1 двухъядерный процессор Xeon 2 Ггц или 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ОЗУ Память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Диски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Style28"/>
                    <w:rPr/>
                  </w:pPr>
                  <w:r>
                    <w:rPr/>
                    <w:t>20 GB под программную часть + 150 GB под базу данных + 150 GB отдельный физический носитель под 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Канал связи с внешними системами и АРМ</w:t>
                  </w:r>
                </w:p>
                <w:p>
                  <w:pPr>
                    <w:pStyle w:val="Style28"/>
                    <w:rPr/>
                  </w:pPr>
                  <w:r>
                    <w:rPr/>
                    <w:t>пользователей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Style28"/>
                    <w:rPr/>
                  </w:pPr>
                  <w:r>
                    <w:rPr/>
                    <w:t>Не менее 10 Мб</w:t>
                  </w:r>
                </w:p>
              </w:tc>
            </w:tr>
          </w:tbl>
          <w:p>
            <w:pPr>
              <w:pStyle w:val="Style28"/>
              <w:rPr/>
            </w:pPr>
            <w:r>
              <w:rPr/>
            </w:r>
          </w:p>
        </w:tc>
      </w:tr>
    </w:tbl>
    <w:p>
      <w:pPr>
        <w:pStyle w:val="1"/>
        <w:tabs>
          <w:tab w:val="left" w:pos="1239" w:leader="none"/>
        </w:tabs>
        <w:ind w:hanging="0"/>
        <w:rPr>
          <w:rFonts w:ascii="Times New Roman" w:hAnsi="Times New Roman" w:cs="Times New Roman"/>
          <w:bCs w:val="false"/>
          <w:sz w:val="28"/>
        </w:rPr>
      </w:pPr>
      <w:r>
        <w:rPr>
          <w:rFonts w:cs="Times New Roman" w:ascii="Times New Roman" w:hAnsi="Times New Roman"/>
          <w:bCs w:val="false"/>
          <w:sz w:val="28"/>
        </w:rPr>
      </w:r>
    </w:p>
    <w:p>
      <w:pPr>
        <w:pStyle w:val="23"/>
        <w:rPr/>
      </w:pPr>
      <w:bookmarkStart w:id="13" w:name="_Toc116374671"/>
      <w:r>
        <w:rPr/>
        <w:t>3.2 Инструкция по установке АИС «КТЕ.Образование.Сбор данных»</w:t>
      </w:r>
      <w:bookmarkEnd w:id="13"/>
    </w:p>
    <w:p>
      <w:pPr>
        <w:pStyle w:val="Normal"/>
        <w:rPr/>
      </w:pPr>
      <w:r>
        <w:rPr/>
        <w:t>Инструкция по развертыванию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1. </w:t>
      </w:r>
      <w:r>
        <w:rPr>
          <w:i/>
          <w:iCs/>
        </w:rPr>
        <w:t>Установить</w:t>
      </w:r>
      <w:r>
        <w:rPr>
          <w:i/>
          <w:iCs/>
          <w:lang w:val="en-US"/>
        </w:rPr>
        <w:t xml:space="preserve"> java 8.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openjdk-8-jre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2. Установить сервер БД Postgres 9.6 или выше, создать базу данных.</w:t>
      </w:r>
    </w:p>
    <w:p>
      <w:pPr>
        <w:pStyle w:val="Normal"/>
        <w:rPr>
          <w:lang w:val="en-US"/>
        </w:rPr>
      </w:pPr>
      <w:r>
        <w:rPr>
          <w:lang w:val="en-US"/>
        </w:rPr>
        <w:t>$ sudo apt install postgresql-9.6</w:t>
      </w:r>
    </w:p>
    <w:p>
      <w:pPr>
        <w:pStyle w:val="Normal"/>
        <w:rPr>
          <w:lang w:val="en-US"/>
        </w:rPr>
      </w:pPr>
      <w:r>
        <w:rPr>
          <w:lang w:val="en-US"/>
        </w:rPr>
        <w:t>$ sudo su - postgres -c 'createdb report_collector'</w:t>
      </w:r>
    </w:p>
    <w:p>
      <w:pPr>
        <w:pStyle w:val="Normal"/>
        <w:rPr>
          <w:lang w:val="en-US"/>
        </w:rPr>
      </w:pPr>
      <w:r>
        <w:rPr>
          <w:lang w:val="en-US"/>
        </w:rPr>
        <w:t>$ cd /tmp/; wget http://tula.ktelabs.ru/~upload/report_collector.dump</w:t>
      </w:r>
    </w:p>
    <w:p>
      <w:pPr>
        <w:pStyle w:val="Normal"/>
        <w:rPr>
          <w:lang w:val="en-US"/>
        </w:rPr>
      </w:pPr>
      <w:r>
        <w:rPr>
          <w:lang w:val="en-US"/>
        </w:rPr>
        <w:t>$ pg_restore -v --no-owner --host=localhost --port=5432 --username=postgres --dbname=report_collector report_collector.dump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3. Скачать и установить дистрибутив Apache Tomcat 8.5.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/opt/report-collector; cd /opt/</w:t>
      </w:r>
    </w:p>
    <w:p>
      <w:pPr>
        <w:pStyle w:val="Normal"/>
        <w:rPr>
          <w:lang w:val="en-US"/>
        </w:rPr>
      </w:pPr>
      <w:r>
        <w:rPr>
          <w:lang w:val="en-US"/>
        </w:rPr>
        <w:t>$ sudo wget https://apache-mirror.rbc.ru/pub/apache/tomcat/tomcat-8/v8.5.81/bin/apache-tomcat-8.5.81.zip</w:t>
      </w:r>
    </w:p>
    <w:p>
      <w:pPr>
        <w:pStyle w:val="Normal"/>
        <w:rPr>
          <w:lang w:val="en-US"/>
        </w:rPr>
      </w:pPr>
      <w:r>
        <w:rPr>
          <w:lang w:val="en-US"/>
        </w:rPr>
        <w:t>$ sudo unzip apache-tomcat-8.5.81.zip; sudo mv /opt/apache-tomcat-8.5.81/* /opt/report-collector; cd ./report-collector</w:t>
      </w:r>
    </w:p>
    <w:p>
      <w:pPr>
        <w:pStyle w:val="Normal"/>
        <w:rPr>
          <w:lang w:val="en-US"/>
        </w:rPr>
      </w:pPr>
      <w:r>
        <w:rPr>
          <w:lang w:val="en-US"/>
        </w:rPr>
        <w:t>$ sudo chmod o+x ./bin/*.sh</w:t>
      </w:r>
    </w:p>
    <w:p>
      <w:pPr>
        <w:pStyle w:val="Normal"/>
        <w:rPr>
          <w:lang w:val="en-US"/>
        </w:rPr>
      </w:pPr>
      <w:r>
        <w:rPr>
          <w:lang w:val="en-US"/>
        </w:rPr>
        <w:t>$ sudo mkdir /opt/report-collector/storage/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4. Установить приложение.</w:t>
      </w:r>
    </w:p>
    <w:p>
      <w:pPr>
        <w:pStyle w:val="Normal"/>
        <w:rPr/>
      </w:pPr>
      <w:r>
        <w:rPr/>
        <w:t>$ cd webapps; sudo rm -r ./*</w:t>
      </w:r>
    </w:p>
    <w:p>
      <w:pPr>
        <w:pStyle w:val="Normal"/>
        <w:rPr>
          <w:lang w:val="en-US"/>
        </w:rPr>
      </w:pPr>
      <w:r>
        <w:rPr>
          <w:lang w:val="en-US"/>
        </w:rPr>
        <w:t>$ sudo wget http://tula.ktelabs.ru/~upload/school-6.0.2.0.1614675946373.war</w:t>
      </w:r>
    </w:p>
    <w:p>
      <w:pPr>
        <w:pStyle w:val="Normal"/>
        <w:rPr>
          <w:lang w:val="en-US"/>
        </w:rPr>
      </w:pPr>
      <w:r>
        <w:rPr>
          <w:lang w:val="en-US"/>
        </w:rPr>
        <w:t>$ sudo mv school-6.0.2.0.1614675946373.war ROOT.war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5. Скачать/установить базу ФИАС региона.</w:t>
      </w:r>
    </w:p>
    <w:p>
      <w:pPr>
        <w:pStyle w:val="Normal"/>
        <w:rPr/>
      </w:pPr>
      <w:r>
        <w:rPr/>
        <w:t>Полная база ФИАС выкладывается на странице https://fias.nalog.ru/Updates. Требуется скачать архив с dbf-файлами, распаковать, извлечь из архива 2 файла -ADDROBXX.DBF и HOUSEХХ.DBF, где XX - код региона. Файлы положить по путям, указанным в настройках fias.dbf.addrobj-path, fias.dbf.house-path (см. ROOT.war//WEB-INF/classes/application.properties).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Шаг 6. Отредактировать конфигурационные файлы при необходимости.</w:t>
      </w:r>
    </w:p>
    <w:p>
      <w:pPr>
        <w:pStyle w:val="Normal"/>
        <w:rPr/>
      </w:pPr>
      <w:r>
        <w:rPr/>
        <w:t xml:space="preserve">Порт, который слушает приложение, можно изменить в /opt/report-collector/conf/server.xml </w:t>
      </w:r>
    </w:p>
    <w:p>
      <w:pPr>
        <w:pStyle w:val="Normal"/>
        <w:rPr/>
      </w:pPr>
      <w:r>
        <w:rPr/>
        <w:t>Соединение с БД указывается в двух файлах ROOT.war//META-INF/context.xml и ROOT.war/WEB-INF/classes/application.properties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lang w:val="en-US"/>
        </w:rPr>
      </w:pPr>
      <w:r>
        <w:rPr>
          <w:i/>
          <w:iCs/>
        </w:rPr>
        <w:t>Шаг</w:t>
      </w:r>
      <w:r>
        <w:rPr>
          <w:i/>
          <w:iCs/>
          <w:lang w:val="en-US"/>
        </w:rPr>
        <w:t xml:space="preserve"> 7. </w:t>
      </w:r>
      <w:r>
        <w:rPr>
          <w:i/>
          <w:iCs/>
        </w:rPr>
        <w:t>Запустить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приложение</w:t>
      </w:r>
      <w:r>
        <w:rPr>
          <w:i/>
          <w:iCs/>
          <w:lang w:val="en-US"/>
        </w:rPr>
        <w:t>.</w:t>
      </w:r>
    </w:p>
    <w:p>
      <w:pPr>
        <w:pStyle w:val="Normal"/>
        <w:rPr>
          <w:b/>
          <w:b/>
          <w:bCs/>
          <w:lang w:val="en-US"/>
        </w:rPr>
      </w:pPr>
      <w:r>
        <w:rPr>
          <w:lang w:val="en-US"/>
        </w:rPr>
        <w:t>$ /opt/report-collector/bin/startup.sh</w:t>
      </w:r>
    </w:p>
    <w:p>
      <w:pPr>
        <w:pStyle w:val="1"/>
        <w:tabs>
          <w:tab w:val="left" w:pos="1239" w:leader="none"/>
        </w:tabs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bookmarkStart w:id="14" w:name="_Toc116374672"/>
      <w:r>
        <w:rPr>
          <w:rFonts w:cs="Times New Roman" w:ascii="Times New Roman" w:hAnsi="Times New Roman"/>
          <w:color w:val="92D050"/>
          <w:sz w:val="28"/>
        </w:rPr>
        <w:t xml:space="preserve">4. </w:t>
      </w:r>
      <w:r>
        <w:rPr>
          <w:rStyle w:val="11"/>
          <w:rFonts w:eastAsia="Arial"/>
          <w:b/>
          <w:bCs w:val="false"/>
        </w:rPr>
        <w:t>Информация, необходимая для эксплуатации ПО</w:t>
      </w:r>
      <w:bookmarkEnd w:id="14"/>
    </w:p>
    <w:p>
      <w:pPr>
        <w:pStyle w:val="Normal"/>
        <w:rPr/>
      </w:pPr>
      <w:r>
        <w:rPr/>
        <w:t>Вопросы по технической поддержке данного ПО направлять по адресу:</w:t>
      </w:r>
    </w:p>
    <w:p>
      <w:pPr>
        <w:pStyle w:val="Normal"/>
        <w:rPr/>
      </w:pPr>
      <w:hyperlink r:id="rId3">
        <w:r>
          <w:rPr>
            <w:rStyle w:val="Style13"/>
            <w:lang w:val="en-US"/>
          </w:rPr>
          <w:t>support</w:t>
        </w:r>
        <w:r>
          <w:rPr>
            <w:rStyle w:val="Style13"/>
          </w:rPr>
          <w:t>@</w:t>
        </w:r>
        <w:r>
          <w:rPr>
            <w:rStyle w:val="Style13"/>
            <w:lang w:val="en-US"/>
          </w:rPr>
          <w:t>ktelabs</w:t>
        </w:r>
        <w:r>
          <w:rPr>
            <w:rStyle w:val="Style13"/>
          </w:rPr>
          <w:t>.</w:t>
        </w:r>
        <w:r>
          <w:rPr>
            <w:rStyle w:val="Style13"/>
            <w:lang w:val="en-US"/>
          </w:rPr>
          <w:t>ru</w:t>
        </w:r>
      </w:hyperlink>
      <w:r>
        <w:rPr/>
        <w:br/>
      </w:r>
    </w:p>
    <w:p>
      <w:pPr>
        <w:pStyle w:val="Normal"/>
        <w:rPr>
          <w:b/>
          <w:b/>
        </w:rPr>
      </w:pPr>
      <w:r>
        <w:rPr/>
        <w:t>В теме письма указать « АИС «КТЕ.Образование.Сбор данных»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14" w:top="1134" w:footer="1106" w:bottom="1163" w:gutter="0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lineRule="auto" w:line="12"/>
      <w:ind w:left="0" w:firstLine="720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38993979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1"/>
      <w:spacing w:lineRule="auto" w:line="12"/>
      <w:ind w:left="0" w:hanging="0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"/>
    <w:qFormat/>
    <w:rsid w:val="0089491e"/>
    <w:pPr>
      <w:widowControl/>
      <w:bidi w:val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a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TableParagraph" w:customStyle="1">
    <w:name w:val="Table Paragraph Знак"/>
    <w:basedOn w:val="DefaultParagraphFont"/>
    <w:link w:val="TableParagraph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Style14" w:customStyle="1">
    <w:name w:val="Текст таблицы Знак"/>
    <w:basedOn w:val="TableParagraph"/>
    <w:link w:val="af"/>
    <w:uiPriority w:val="1"/>
    <w:qFormat/>
    <w:rsid w:val="004840fa"/>
    <w:rPr>
      <w:rFonts w:ascii="Times New Roman" w:hAnsi="Times New Roman" w:eastAsia="Times New Roman" w:cs="Times New Roman"/>
      <w:sz w:val="24"/>
      <w:lang w:val="ru-RU"/>
    </w:rPr>
  </w:style>
  <w:style w:type="character" w:styleId="11" w:customStyle="1">
    <w:name w:val="Заголовокк 1 Знак"/>
    <w:basedOn w:val="DefaultParagraphFont"/>
    <w:link w:val="12"/>
    <w:uiPriority w:val="1"/>
    <w:qFormat/>
    <w:rsid w:val="00ae5f96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5" w:customStyle="1">
    <w:name w:val="ГЛАВНЫЙ ЗАГОЛОВОКК Знак"/>
    <w:basedOn w:val="11"/>
    <w:link w:val="af1"/>
    <w:uiPriority w:val="1"/>
    <w:qFormat/>
    <w:rsid w:val="00583144"/>
    <w:rPr>
      <w:rFonts w:ascii="Times New Roman" w:hAnsi="Times New Roman" w:eastAsia="Times New Roman" w:cs="Times New Roman"/>
      <w:b/>
      <w:color w:val="92D050"/>
      <w:sz w:val="28"/>
      <w:szCs w:val="40"/>
      <w:lang w:val="ru-RU"/>
    </w:rPr>
  </w:style>
  <w:style w:type="character" w:styleId="Style16" w:customStyle="1">
    <w:name w:val="Основной текст Знак"/>
    <w:basedOn w:val="DefaultParagraphFont"/>
    <w:link w:val="a4"/>
    <w:uiPriority w:val="1"/>
    <w:qFormat/>
    <w:rsid w:val="00ae5f96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7" w:customStyle="1">
    <w:name w:val="Список марк Знак"/>
    <w:basedOn w:val="Style16"/>
    <w:link w:val="a"/>
    <w:uiPriority w:val="1"/>
    <w:qFormat/>
    <w:rsid w:val="008e5879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21" w:customStyle="1">
    <w:name w:val="Заголовокк 2 Знак"/>
    <w:basedOn w:val="Style16"/>
    <w:link w:val="21"/>
    <w:uiPriority w:val="1"/>
    <w:qFormat/>
    <w:rsid w:val="007708a1"/>
    <w:rPr>
      <w:rFonts w:ascii="Times New Roman" w:hAnsi="Times New Roman" w:eastAsia="Times New Roman" w:cs="Times New Roman"/>
      <w:b/>
      <w:sz w:val="24"/>
      <w:szCs w:val="24"/>
      <w:lang w:val="ru-RU"/>
    </w:rPr>
  </w:style>
  <w:style w:type="character" w:styleId="12" w:customStyle="1">
    <w:name w:val="Оглавление 1 Знак"/>
    <w:basedOn w:val="DefaultParagraphFont"/>
    <w:link w:val="10"/>
    <w:uiPriority w:val="39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Style18" w:customStyle="1">
    <w:name w:val="Оглавв Знак"/>
    <w:basedOn w:val="12"/>
    <w:link w:val="af5"/>
    <w:uiPriority w:val="1"/>
    <w:qFormat/>
    <w:rsid w:val="00583144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b/>
      <w:i w:val="false"/>
      <w:color w:val="auto"/>
      <w:sz w:val="24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/>
  </w:style>
  <w:style w:type="character" w:styleId="ListLabel75">
    <w:name w:val="ListLabel 75"/>
    <w:qFormat/>
    <w:rPr>
      <w:lang w:val="en-US"/>
    </w:rPr>
  </w:style>
  <w:style w:type="character" w:styleId="Style19">
    <w:name w:val="Ссылка указателя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link w:val="a5"/>
    <w:uiPriority w:val="1"/>
    <w:pPr>
      <w:ind w:left="1303" w:firstLine="720"/>
    </w:pPr>
    <w:rPr>
      <w:szCs w:val="24"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TOC 1"/>
    <w:basedOn w:val="Normal"/>
    <w:link w:val="11"/>
    <w:uiPriority w:val="39"/>
    <w:pPr>
      <w:spacing w:before="41" w:after="0"/>
      <w:ind w:left="878" w:firstLine="720"/>
    </w:pPr>
    <w:rPr>
      <w:szCs w:val="24"/>
    </w:rPr>
  </w:style>
  <w:style w:type="paragraph" w:styleId="22">
    <w:name w:val="TOC 2"/>
    <w:basedOn w:val="Normal"/>
    <w:uiPriority w:val="39"/>
    <w:pPr>
      <w:spacing w:before="41" w:after="0"/>
      <w:ind w:left="1728" w:hanging="610"/>
    </w:pPr>
    <w:rPr>
      <w:szCs w:val="24"/>
    </w:rPr>
  </w:style>
  <w:style w:type="paragraph" w:styleId="31">
    <w:name w:val="TOC 3"/>
    <w:basedOn w:val="Normal"/>
    <w:uiPriority w:val="1"/>
    <w:pPr>
      <w:spacing w:before="41" w:after="0"/>
      <w:ind w:left="2292" w:hanging="934"/>
    </w:pPr>
    <w:rPr>
      <w:szCs w:val="24"/>
    </w:rPr>
  </w:style>
  <w:style w:type="paragraph" w:styleId="Style25">
    <w:name w:val="Title"/>
    <w:basedOn w:val="Normal"/>
    <w:uiPriority w:val="1"/>
    <w:qFormat/>
    <w:pPr>
      <w:ind w:left="1112" w:right="545" w:firstLine="72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1" w:customStyle="1">
    <w:name w:val="Table Paragraph"/>
    <w:basedOn w:val="Normal"/>
    <w:link w:val="TableParagraph0"/>
    <w:uiPriority w:val="1"/>
    <w:qFormat/>
    <w:pPr>
      <w:spacing w:before="59" w:after="0"/>
      <w:ind w:left="200" w:firstLine="720"/>
    </w:pPr>
    <w:rPr/>
  </w:style>
  <w:style w:type="paragraph" w:styleId="Style26">
    <w:name w:val="Head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b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8" w:customStyle="1">
    <w:name w:val="Текст таблицы"/>
    <w:basedOn w:val="TableParagraph1"/>
    <w:link w:val="af0"/>
    <w:uiPriority w:val="1"/>
    <w:qFormat/>
    <w:rsid w:val="004840fa"/>
    <w:pPr>
      <w:spacing w:before="0" w:after="0"/>
      <w:ind w:left="0" w:firstLine="142"/>
      <w:jc w:val="left"/>
    </w:pPr>
    <w:rPr/>
  </w:style>
  <w:style w:type="paragraph" w:styleId="14" w:customStyle="1">
    <w:name w:val="Заголовокк 1"/>
    <w:basedOn w:val="Normal"/>
    <w:link w:val="13"/>
    <w:uiPriority w:val="1"/>
    <w:qFormat/>
    <w:rsid w:val="00ae5f96"/>
    <w:pPr>
      <w:spacing w:before="120" w:after="60"/>
      <w:ind w:hanging="0"/>
      <w:jc w:val="left"/>
      <w:outlineLvl w:val="0"/>
    </w:pPr>
    <w:rPr>
      <w:b/>
      <w:color w:val="92D050"/>
      <w:sz w:val="28"/>
      <w:szCs w:val="40"/>
    </w:rPr>
  </w:style>
  <w:style w:type="paragraph" w:styleId="Style29" w:customStyle="1">
    <w:name w:val="ГЛАВНЫЙ ЗАГОЛОВОКК"/>
    <w:basedOn w:val="14"/>
    <w:link w:val="af2"/>
    <w:uiPriority w:val="1"/>
    <w:qFormat/>
    <w:rsid w:val="00583144"/>
    <w:pPr>
      <w:jc w:val="center"/>
    </w:pPr>
    <w:rPr/>
  </w:style>
  <w:style w:type="paragraph" w:styleId="Style30" w:customStyle="1">
    <w:name w:val="Список марк"/>
    <w:basedOn w:val="Style21"/>
    <w:link w:val="af3"/>
    <w:uiPriority w:val="1"/>
    <w:qFormat/>
    <w:rsid w:val="008e5879"/>
    <w:pPr>
      <w:spacing w:before="60" w:after="60"/>
      <w:ind w:left="1491" w:hanging="357"/>
    </w:pPr>
    <w:rPr>
      <w:szCs w:val="22"/>
    </w:rPr>
  </w:style>
  <w:style w:type="paragraph" w:styleId="23" w:customStyle="1">
    <w:name w:val="Заголовокк 2"/>
    <w:basedOn w:val="Style21"/>
    <w:link w:val="22"/>
    <w:uiPriority w:val="1"/>
    <w:qFormat/>
    <w:rsid w:val="007708a1"/>
    <w:pPr>
      <w:spacing w:before="0" w:after="60"/>
      <w:ind w:left="0" w:firstLine="720"/>
      <w:jc w:val="left"/>
      <w:outlineLvl w:val="1"/>
    </w:pPr>
    <w:rPr>
      <w:b/>
    </w:rPr>
  </w:style>
  <w:style w:type="paragraph" w:styleId="TOCHeading">
    <w:name w:val="TOC Heading"/>
    <w:basedOn w:val="1"/>
    <w:uiPriority w:val="39"/>
    <w:unhideWhenUsed/>
    <w:qFormat/>
    <w:rsid w:val="00843a30"/>
    <w:pPr>
      <w:keepNext w:val="true"/>
      <w:keepLines/>
      <w:widowControl/>
      <w:spacing w:lineRule="auto" w:line="259" w:before="240" w:after="0"/>
      <w:ind w:left="0" w:hanging="0"/>
      <w:jc w:val="left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eastAsia="ru-RU"/>
    </w:rPr>
  </w:style>
  <w:style w:type="paragraph" w:styleId="Style31" w:customStyle="1">
    <w:name w:val="Оглавв"/>
    <w:basedOn w:val="13"/>
    <w:link w:val="af6"/>
    <w:uiPriority w:val="1"/>
    <w:qFormat/>
    <w:rsid w:val="00583144"/>
    <w:pPr>
      <w:tabs>
        <w:tab w:val="right" w:pos="9915" w:leader="dot"/>
      </w:tabs>
      <w:spacing w:before="0" w:after="60"/>
      <w:ind w:left="0" w:firstLine="720"/>
      <w:jc w:val="left"/>
    </w:pPr>
    <w:rPr/>
  </w:style>
  <w:style w:type="paragraph" w:styleId="Style3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2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E75E-770A-4866-9871-8F29819C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LibreOffice/6.0.7.3$Linux_X86_64 LibreOffice_project/00m0$Build-3</Application>
  <Pages>5</Pages>
  <Words>555</Words>
  <Characters>4208</Characters>
  <CharactersWithSpaces>4668</CharactersWithSpaces>
  <Paragraphs>104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2022-07-20T13:53:00Z</dcterms:created>
  <dc:creator>natalia</dc:creator>
  <dc:description/>
  <dc:language>ru-RU</dc:language>
  <cp:lastModifiedBy/>
  <dcterms:modified xsi:type="dcterms:W3CDTF">2022-10-20T18:14:47Z</dcterms:modified>
  <cp:revision>14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